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03" w:rsidRDefault="003F4736" w:rsidP="003F4736">
      <w:pPr>
        <w:pStyle w:val="NoSpacing"/>
        <w:rPr>
          <w:rFonts w:ascii="Comic Sans MS" w:hAnsi="Comic Sans MS"/>
          <w:sz w:val="24"/>
          <w:szCs w:val="24"/>
        </w:rPr>
      </w:pPr>
      <w:r>
        <w:rPr>
          <w:rFonts w:ascii="Comic Sans MS" w:hAnsi="Comic Sans MS"/>
          <w:sz w:val="24"/>
          <w:szCs w:val="24"/>
        </w:rPr>
        <w:t>Statistical Analysis Practice</w:t>
      </w:r>
      <w:r w:rsidR="0029012E">
        <w:rPr>
          <w:rFonts w:ascii="Comic Sans MS" w:hAnsi="Comic Sans MS"/>
          <w:sz w:val="24"/>
          <w:szCs w:val="24"/>
        </w:rPr>
        <w:tab/>
      </w:r>
      <w:r w:rsidR="0029012E">
        <w:rPr>
          <w:rFonts w:ascii="Comic Sans MS" w:hAnsi="Comic Sans MS"/>
          <w:sz w:val="24"/>
          <w:szCs w:val="24"/>
        </w:rPr>
        <w:tab/>
      </w:r>
      <w:r w:rsidR="0029012E">
        <w:rPr>
          <w:rFonts w:ascii="Comic Sans MS" w:hAnsi="Comic Sans MS"/>
          <w:sz w:val="24"/>
          <w:szCs w:val="24"/>
        </w:rPr>
        <w:tab/>
        <w:t>Name: __________________</w:t>
      </w:r>
      <w:bookmarkStart w:id="0" w:name="_GoBack"/>
      <w:bookmarkEnd w:id="0"/>
    </w:p>
    <w:p w:rsidR="003F4736" w:rsidRDefault="003F4736" w:rsidP="003F4736">
      <w:pPr>
        <w:pStyle w:val="NoSpacing"/>
        <w:rPr>
          <w:rFonts w:ascii="Comic Sans MS" w:hAnsi="Comic Sans MS"/>
          <w:sz w:val="24"/>
          <w:szCs w:val="24"/>
        </w:rPr>
      </w:pPr>
      <w:r>
        <w:rPr>
          <w:rFonts w:ascii="Comic Sans MS" w:hAnsi="Comic Sans MS"/>
          <w:sz w:val="24"/>
          <w:szCs w:val="24"/>
        </w:rPr>
        <w:t>T-test: t-value &amp; p-value</w:t>
      </w:r>
      <w:r w:rsidR="0029012E">
        <w:rPr>
          <w:rFonts w:ascii="Comic Sans MS" w:hAnsi="Comic Sans MS"/>
          <w:sz w:val="24"/>
          <w:szCs w:val="24"/>
        </w:rPr>
        <w:tab/>
      </w:r>
      <w:r w:rsidR="0029012E">
        <w:rPr>
          <w:rFonts w:ascii="Comic Sans MS" w:hAnsi="Comic Sans MS"/>
          <w:sz w:val="24"/>
          <w:szCs w:val="24"/>
        </w:rPr>
        <w:tab/>
      </w:r>
      <w:r w:rsidR="0029012E">
        <w:rPr>
          <w:rFonts w:ascii="Comic Sans MS" w:hAnsi="Comic Sans MS"/>
          <w:sz w:val="24"/>
          <w:szCs w:val="24"/>
        </w:rPr>
        <w:tab/>
      </w:r>
      <w:r w:rsidR="0029012E">
        <w:rPr>
          <w:rFonts w:ascii="Comic Sans MS" w:hAnsi="Comic Sans MS"/>
          <w:sz w:val="24"/>
          <w:szCs w:val="24"/>
        </w:rPr>
        <w:tab/>
        <w:t xml:space="preserve">Date: _________    </w:t>
      </w:r>
      <w:proofErr w:type="gramStart"/>
      <w:r w:rsidR="0029012E">
        <w:rPr>
          <w:rFonts w:ascii="Comic Sans MS" w:hAnsi="Comic Sans MS"/>
          <w:sz w:val="24"/>
          <w:szCs w:val="24"/>
        </w:rPr>
        <w:t>Per</w:t>
      </w:r>
      <w:proofErr w:type="gramEnd"/>
      <w:r w:rsidR="0029012E">
        <w:rPr>
          <w:rFonts w:ascii="Comic Sans MS" w:hAnsi="Comic Sans MS"/>
          <w:sz w:val="24"/>
          <w:szCs w:val="24"/>
        </w:rPr>
        <w:t>: ____</w:t>
      </w:r>
    </w:p>
    <w:p w:rsidR="003F4736" w:rsidRDefault="003F4736" w:rsidP="003F4736">
      <w:pPr>
        <w:pStyle w:val="NoSpacing"/>
        <w:rPr>
          <w:rFonts w:ascii="Comic Sans MS" w:hAnsi="Comic Sans MS"/>
          <w:sz w:val="24"/>
          <w:szCs w:val="24"/>
        </w:rPr>
      </w:pPr>
      <w:r>
        <w:rPr>
          <w:rFonts w:ascii="Comic Sans MS" w:hAnsi="Comic Sans MS"/>
          <w:sz w:val="24"/>
          <w:szCs w:val="24"/>
        </w:rPr>
        <w:t>IB Bio Year 2</w:t>
      </w:r>
    </w:p>
    <w:p w:rsidR="003F4736" w:rsidRDefault="003F4736" w:rsidP="003F4736">
      <w:pPr>
        <w:pStyle w:val="NoSpacing"/>
        <w:rPr>
          <w:rFonts w:ascii="Comic Sans MS" w:hAnsi="Comic Sans MS"/>
          <w:sz w:val="24"/>
          <w:szCs w:val="24"/>
        </w:rPr>
      </w:pPr>
      <w:r>
        <w:rPr>
          <w:rFonts w:ascii="Comic Sans MS" w:hAnsi="Comic Sans MS"/>
          <w:sz w:val="24"/>
          <w:szCs w:val="24"/>
        </w:rPr>
        <w:t xml:space="preserve">Ms. Chen </w:t>
      </w:r>
    </w:p>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r>
        <w:rPr>
          <w:rFonts w:ascii="Comic Sans MS" w:hAnsi="Comic Sans MS"/>
          <w:sz w:val="24"/>
          <w:szCs w:val="24"/>
        </w:rPr>
        <w:t>Table 1: Data from a bean plant experiment</w:t>
      </w:r>
    </w:p>
    <w:p w:rsidR="003F4736" w:rsidRDefault="003F4736" w:rsidP="003F4736">
      <w:pPr>
        <w:pStyle w:val="NoSpacing"/>
        <w:rPr>
          <w:rFonts w:ascii="Comic Sans MS" w:hAnsi="Comic Sans MS"/>
          <w:sz w:val="24"/>
          <w:szCs w:val="24"/>
        </w:rPr>
      </w:pPr>
    </w:p>
    <w:tbl>
      <w:tblPr>
        <w:tblStyle w:val="TableGrid"/>
        <w:tblW w:w="0" w:type="auto"/>
        <w:tblLook w:val="04A0"/>
      </w:tblPr>
      <w:tblGrid>
        <w:gridCol w:w="4788"/>
        <w:gridCol w:w="4788"/>
      </w:tblGrid>
      <w:tr w:rsidR="003F4736" w:rsidTr="003F4736">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Height of 10 bean plants grown in sunlight, in centimeters ±1 cm</w:t>
            </w:r>
          </w:p>
        </w:tc>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Height of 10 bean plants grown in shade, in centimeters ±1 cm</w:t>
            </w:r>
          </w:p>
        </w:tc>
      </w:tr>
      <w:tr w:rsidR="003F4736" w:rsidTr="003F4736">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125</w:t>
            </w:r>
          </w:p>
        </w:tc>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131</w:t>
            </w:r>
          </w:p>
        </w:tc>
      </w:tr>
      <w:tr w:rsidR="003F4736" w:rsidTr="003F4736">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121</w:t>
            </w:r>
          </w:p>
        </w:tc>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60</w:t>
            </w:r>
          </w:p>
        </w:tc>
      </w:tr>
      <w:tr w:rsidR="003F4736" w:rsidTr="003F4736">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154</w:t>
            </w:r>
          </w:p>
        </w:tc>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160</w:t>
            </w:r>
          </w:p>
        </w:tc>
      </w:tr>
      <w:tr w:rsidR="003F4736" w:rsidTr="003F4736">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99</w:t>
            </w:r>
          </w:p>
        </w:tc>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212</w:t>
            </w:r>
          </w:p>
        </w:tc>
      </w:tr>
      <w:tr w:rsidR="003F4736" w:rsidTr="003F4736">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124</w:t>
            </w:r>
          </w:p>
        </w:tc>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117</w:t>
            </w:r>
          </w:p>
        </w:tc>
      </w:tr>
      <w:tr w:rsidR="003F4736" w:rsidTr="003F4736">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143</w:t>
            </w:r>
          </w:p>
        </w:tc>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65</w:t>
            </w:r>
          </w:p>
        </w:tc>
      </w:tr>
      <w:tr w:rsidR="003F4736" w:rsidTr="003F4736">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157</w:t>
            </w:r>
          </w:p>
        </w:tc>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155</w:t>
            </w:r>
          </w:p>
        </w:tc>
      </w:tr>
      <w:tr w:rsidR="003F4736" w:rsidTr="003F4736">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129</w:t>
            </w:r>
          </w:p>
        </w:tc>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160</w:t>
            </w:r>
          </w:p>
        </w:tc>
      </w:tr>
      <w:tr w:rsidR="003F4736" w:rsidTr="003F4736">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140</w:t>
            </w:r>
          </w:p>
        </w:tc>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145</w:t>
            </w:r>
          </w:p>
        </w:tc>
      </w:tr>
      <w:tr w:rsidR="003F4736" w:rsidTr="003F4736">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118</w:t>
            </w:r>
          </w:p>
        </w:tc>
        <w:tc>
          <w:tcPr>
            <w:tcW w:w="4788" w:type="dxa"/>
          </w:tcPr>
          <w:p w:rsidR="003F4736" w:rsidRDefault="003F4736" w:rsidP="003F4736">
            <w:pPr>
              <w:pStyle w:val="NoSpacing"/>
              <w:jc w:val="center"/>
              <w:rPr>
                <w:rFonts w:ascii="Comic Sans MS" w:hAnsi="Comic Sans MS"/>
                <w:sz w:val="24"/>
                <w:szCs w:val="24"/>
              </w:rPr>
            </w:pPr>
            <w:r>
              <w:rPr>
                <w:rFonts w:ascii="Comic Sans MS" w:hAnsi="Comic Sans MS"/>
                <w:sz w:val="24"/>
                <w:szCs w:val="24"/>
              </w:rPr>
              <w:t>95</w:t>
            </w:r>
          </w:p>
        </w:tc>
      </w:tr>
    </w:tbl>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r>
        <w:rPr>
          <w:rFonts w:ascii="Comic Sans MS" w:hAnsi="Comic Sans MS"/>
          <w:sz w:val="24"/>
          <w:szCs w:val="24"/>
        </w:rPr>
        <w:t>Calculate the following</w:t>
      </w:r>
    </w:p>
    <w:p w:rsidR="003F4736" w:rsidRDefault="003F4736" w:rsidP="003F4736">
      <w:pPr>
        <w:pStyle w:val="NoSpacing"/>
        <w:rPr>
          <w:rFonts w:ascii="Comic Sans MS" w:hAnsi="Comic Sans MS"/>
          <w:sz w:val="24"/>
          <w:szCs w:val="24"/>
        </w:rPr>
      </w:pPr>
      <w:r>
        <w:rPr>
          <w:rFonts w:ascii="Comic Sans MS" w:hAnsi="Comic Sans MS"/>
          <w:sz w:val="24"/>
          <w:szCs w:val="24"/>
        </w:rPr>
        <w:t xml:space="preserve">Mean: </w:t>
      </w:r>
    </w:p>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r>
        <w:rPr>
          <w:rFonts w:ascii="Comic Sans MS" w:hAnsi="Comic Sans MS"/>
          <w:sz w:val="24"/>
          <w:szCs w:val="24"/>
        </w:rPr>
        <w:t xml:space="preserve">Standard Deviation: </w:t>
      </w:r>
    </w:p>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r>
        <w:rPr>
          <w:rFonts w:ascii="Comic Sans MS" w:hAnsi="Comic Sans MS"/>
          <w:sz w:val="24"/>
          <w:szCs w:val="24"/>
        </w:rPr>
        <w:t xml:space="preserve">What does the Standard Deviation tell you about the variability of the data? </w:t>
      </w:r>
    </w:p>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r>
        <w:rPr>
          <w:rFonts w:ascii="Comic Sans MS" w:hAnsi="Comic Sans MS"/>
          <w:sz w:val="24"/>
          <w:szCs w:val="24"/>
        </w:rPr>
        <w:t xml:space="preserve">What is causing this wide variation in data? Is it possible that the plants in the shade are also growing in several different types of soil? Is it from chance alone or from a factor besides chance? </w:t>
      </w:r>
    </w:p>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p>
    <w:p w:rsidR="003F4736" w:rsidRDefault="003F4736" w:rsidP="003F4736">
      <w:pPr>
        <w:pStyle w:val="NoSpacing"/>
        <w:rPr>
          <w:rFonts w:ascii="Comic Sans MS" w:hAnsi="Comic Sans MS"/>
          <w:sz w:val="24"/>
          <w:szCs w:val="24"/>
        </w:rPr>
      </w:pPr>
    </w:p>
    <w:p w:rsidR="006F00E5" w:rsidRDefault="00AE24F9" w:rsidP="00BD497F">
      <w:pPr>
        <w:pStyle w:val="NoSpacing"/>
        <w:numPr>
          <w:ilvl w:val="0"/>
          <w:numId w:val="1"/>
        </w:numPr>
        <w:rPr>
          <w:rFonts w:ascii="Comic Sans MS" w:hAnsi="Comic Sans MS"/>
          <w:sz w:val="24"/>
          <w:szCs w:val="24"/>
        </w:rPr>
      </w:pPr>
      <w:r>
        <w:rPr>
          <w:rFonts w:ascii="Comic Sans MS" w:hAnsi="Comic Sans MS"/>
          <w:sz w:val="24"/>
          <w:szCs w:val="24"/>
        </w:rPr>
        <w:lastRenderedPageBreak/>
        <w:t xml:space="preserve">Calculate the t-value from the mean and standard deviations of beans grown in the sunlight and shade with the following equation: </w:t>
      </w:r>
    </w:p>
    <w:p w:rsidR="00AE24F9" w:rsidRDefault="006F00E5" w:rsidP="003F4736">
      <w:pPr>
        <w:pStyle w:val="NoSpacing"/>
        <w:rPr>
          <w:rFonts w:ascii="Comic Sans MS" w:hAnsi="Comic Sans MS"/>
          <w:sz w:val="24"/>
          <w:szCs w:val="24"/>
        </w:rPr>
      </w:pPr>
      <w:r>
        <w:rPr>
          <w:noProof/>
        </w:rPr>
        <w:drawing>
          <wp:anchor distT="0" distB="0" distL="114300" distR="114300" simplePos="0" relativeHeight="251658240" behindDoc="1" locked="0" layoutInCell="1" allowOverlap="1">
            <wp:simplePos x="0" y="0"/>
            <wp:positionH relativeFrom="column">
              <wp:posOffset>142875</wp:posOffset>
            </wp:positionH>
            <wp:positionV relativeFrom="paragraph">
              <wp:posOffset>170815</wp:posOffset>
            </wp:positionV>
            <wp:extent cx="2548890" cy="770890"/>
            <wp:effectExtent l="0" t="0" r="3810" b="0"/>
            <wp:wrapThrough wrapText="bothSides">
              <wp:wrapPolygon edited="0">
                <wp:start x="9525" y="0"/>
                <wp:lineTo x="0" y="3736"/>
                <wp:lineTo x="0" y="7473"/>
                <wp:lineTo x="1937" y="8540"/>
                <wp:lineTo x="1614" y="12277"/>
                <wp:lineTo x="1453" y="17081"/>
                <wp:lineTo x="1614" y="20817"/>
                <wp:lineTo x="2422" y="20817"/>
                <wp:lineTo x="20018" y="20817"/>
                <wp:lineTo x="21471" y="20283"/>
                <wp:lineTo x="21471" y="4804"/>
                <wp:lineTo x="12753" y="0"/>
                <wp:lineTo x="9525" y="0"/>
              </wp:wrapPolygon>
            </wp:wrapThrough>
            <wp:docPr id="1" name="Picture 1" descr="http://www4.uwsp.edu/psych/stat/11/Eqn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uwsp.edu/psych/stat/11/Eqn16.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8890" cy="770890"/>
                    </a:xfrm>
                    <a:prstGeom prst="rect">
                      <a:avLst/>
                    </a:prstGeom>
                    <a:noFill/>
                    <a:ln>
                      <a:noFill/>
                    </a:ln>
                  </pic:spPr>
                </pic:pic>
              </a:graphicData>
            </a:graphic>
          </wp:anchor>
        </w:drawing>
      </w:r>
    </w:p>
    <w:p w:rsidR="006F00E5" w:rsidRDefault="006F00E5" w:rsidP="00AE24F9">
      <w:pPr>
        <w:pStyle w:val="NoSpacing"/>
        <w:jc w:val="right"/>
        <w:rPr>
          <w:rStyle w:val="mi"/>
          <w:rFonts w:ascii="MathJax_Math-italic" w:hAnsi="MathJax_Math-italic" w:cs="Arial"/>
          <w:color w:val="000000"/>
          <w:bdr w:val="none" w:sz="0" w:space="0" w:color="auto" w:frame="1"/>
          <w:shd w:val="clear" w:color="auto" w:fill="FFFFFF"/>
        </w:rPr>
      </w:pPr>
    </w:p>
    <w:p w:rsidR="006F00E5" w:rsidRDefault="006F00E5" w:rsidP="00AE24F9">
      <w:pPr>
        <w:pStyle w:val="NoSpacing"/>
        <w:jc w:val="right"/>
        <w:rPr>
          <w:rStyle w:val="mi"/>
          <w:rFonts w:ascii="MathJax_Math-italic" w:hAnsi="MathJax_Math-italic" w:cs="Arial"/>
          <w:color w:val="000000"/>
          <w:bdr w:val="none" w:sz="0" w:space="0" w:color="auto" w:frame="1"/>
          <w:shd w:val="clear" w:color="auto" w:fill="FFFFFF"/>
        </w:rPr>
      </w:pPr>
    </w:p>
    <w:p w:rsidR="006F00E5" w:rsidRDefault="006F00E5" w:rsidP="00AE24F9">
      <w:pPr>
        <w:pStyle w:val="NoSpacing"/>
        <w:jc w:val="right"/>
        <w:rPr>
          <w:rStyle w:val="mi"/>
          <w:rFonts w:ascii="MathJax_Math-italic" w:hAnsi="MathJax_Math-italic" w:cs="Arial"/>
          <w:color w:val="000000"/>
          <w:bdr w:val="none" w:sz="0" w:space="0" w:color="auto" w:frame="1"/>
          <w:shd w:val="clear" w:color="auto" w:fill="FFFFFF"/>
        </w:rPr>
      </w:pPr>
    </w:p>
    <w:p w:rsidR="006F00E5" w:rsidRDefault="006F00E5" w:rsidP="00AE24F9">
      <w:pPr>
        <w:pStyle w:val="NoSpacing"/>
        <w:jc w:val="right"/>
        <w:rPr>
          <w:rStyle w:val="mi"/>
          <w:rFonts w:ascii="MathJax_Math-italic" w:hAnsi="MathJax_Math-italic" w:cs="Arial"/>
          <w:color w:val="000000"/>
          <w:bdr w:val="none" w:sz="0" w:space="0" w:color="auto" w:frame="1"/>
          <w:shd w:val="clear" w:color="auto" w:fill="FFFFFF"/>
        </w:rPr>
      </w:pPr>
    </w:p>
    <w:p w:rsidR="006F00E5" w:rsidRDefault="006F00E5" w:rsidP="00AE24F9">
      <w:pPr>
        <w:pStyle w:val="NoSpacing"/>
        <w:jc w:val="right"/>
        <w:rPr>
          <w:rStyle w:val="mi"/>
          <w:rFonts w:ascii="MathJax_Math-italic" w:hAnsi="MathJax_Math-italic" w:cs="Arial"/>
          <w:color w:val="000000"/>
          <w:bdr w:val="none" w:sz="0" w:space="0" w:color="auto" w:frame="1"/>
          <w:shd w:val="clear" w:color="auto" w:fill="FFFFFF"/>
        </w:rPr>
      </w:pPr>
    </w:p>
    <w:p w:rsidR="006F00E5" w:rsidRDefault="006F00E5" w:rsidP="00AE24F9">
      <w:pPr>
        <w:pStyle w:val="NoSpacing"/>
        <w:jc w:val="right"/>
        <w:rPr>
          <w:rStyle w:val="mi"/>
          <w:rFonts w:ascii="MathJax_Math-italic" w:hAnsi="MathJax_Math-italic" w:cs="Arial"/>
          <w:color w:val="000000"/>
          <w:bdr w:val="none" w:sz="0" w:space="0" w:color="auto" w:frame="1"/>
          <w:shd w:val="clear" w:color="auto" w:fill="FFFFFF"/>
        </w:rPr>
      </w:pPr>
    </w:p>
    <w:p w:rsidR="006F00E5" w:rsidRPr="00BD497F" w:rsidRDefault="00FA095C" w:rsidP="006F00E5">
      <w:pPr>
        <w:pStyle w:val="NoSpacing"/>
        <w:rPr>
          <w:rFonts w:ascii="Comic Sans MS" w:hAnsi="Comic Sans MS" w:cs="Arial"/>
          <w:color w:val="000000"/>
          <w:sz w:val="20"/>
          <w:szCs w:val="20"/>
          <w:shd w:val="clear" w:color="auto" w:fill="FFFFFF"/>
        </w:rPr>
      </w:pPr>
      <w:r w:rsidRPr="00FA095C">
        <w:rPr>
          <w:rFonts w:ascii="Comic Sans MS" w:hAnsi="Comic Sans MS" w:cs="Arial"/>
          <w:noProof/>
          <w:color w:val="000000"/>
        </w:rPr>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2pt" to="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WOtAEAALUDAAAOAAAAZHJzL2Uyb0RvYy54bWysU8GO0zAQvSPxD5bvNGklVrtR0z10BRcE&#10;FQsf4HXGjYXtscamaf+esdtm0YIQQlwcj/3em3njyfr+6J04ACWLoZfLRSsFBI2DDftefv3y7s2t&#10;FCmrMCiHAXp5giTvN69frafYwQpHdAOQYJGQuin2csw5dk2T9AhepQVGCHxpkLzKHNK+GUhNrO5d&#10;s2rbm2ZCGiKhhpT49OF8KTdV3xjQ+ZMxCbJwveTacl2prk9lbTZr1e1JxdHqSxnqH6rwygZOOks9&#10;qKzEd7K/SHmrCROavNDoGzTGaqge2M2yfeHmcVQRqhduTopzm9L/k9UfDzsSdujlSoqgPD/RYyZl&#10;92MWWwyBG4gkVqVPU0wdw7dhR5coxR0V00dDvnzZjjjW3p7m3sIxC82Htzd3d2+l0Neb5pkWKeX3&#10;gF6UTS+dDcW06tThQ8qciqFXCAeljHPiussnBwXswmcwbIRTLSu7jhBsHYmD4scfvi2LCdaqyEIx&#10;1rmZ1P6ZdMEWGtSx+lvijK4ZMeSZ6G1A+l3WfLyWas74q+uz12L7CYdTfYbaDp6N6uwyx2X4fo4r&#10;/flv2/wAAAD//wMAUEsDBBQABgAIAAAAIQAKFYfz2AAAAAQBAAAPAAAAZHJzL2Rvd25yZXYueG1s&#10;TI/LTsMwEEX3SPyDNUjs2gnPViFOhXisYBECC5ZuPCRR43EUu0ng65l2A8uje3XnTLaZXadGGkLr&#10;WcPFMgFFXHnbcq3h4/15sQYVomFrOs+k4ZsCbPLTk8yk1k/8RmMZayUjHFKjoYmxTxFD1ZAzYel7&#10;Ysm+/OBMFBxqtIOZZNx1eJkkt+hMy3KhMT09NFTtyr3TsHp6KYt+enz9KXCFRTH6uN59an1+Nt/f&#10;gYo0x78yHPRFHXJx2vo926A64SspalhcgzqkN/LY9oiYZ/hfPv8FAAD//wMAUEsBAi0AFAAGAAgA&#10;AAAhALaDOJL+AAAA4QEAABMAAAAAAAAAAAAAAAAAAAAAAFtDb250ZW50X1R5cGVzXS54bWxQSwEC&#10;LQAUAAYACAAAACEAOP0h/9YAAACUAQAACwAAAAAAAAAAAAAAAAAvAQAAX3JlbHMvLnJlbHNQSwEC&#10;LQAUAAYACAAAACEAAD8ljrQBAAC1AwAADgAAAAAAAAAAAAAAAAAuAgAAZHJzL2Uyb0RvYy54bWxQ&#10;SwECLQAUAAYACAAAACEAChWH89gAAAAEAQAADwAAAAAAAAAAAAAAAAAOBAAAZHJzL2Rvd25yZXYu&#10;eG1sUEsFBgAAAAAEAAQA8wAAABMFAAAAAA==&#10;" strokecolor="black [3040]"/>
        </w:pict>
      </w:r>
      <w:r w:rsidR="006F00E5" w:rsidRPr="00BD497F">
        <w:rPr>
          <w:rStyle w:val="mi"/>
          <w:rFonts w:ascii="Comic Sans MS" w:hAnsi="Comic Sans MS" w:cs="Arial"/>
          <w:color w:val="000000"/>
          <w:bdr w:val="none" w:sz="0" w:space="0" w:color="auto" w:frame="1"/>
          <w:shd w:val="clear" w:color="auto" w:fill="FFFFFF"/>
        </w:rPr>
        <w:t>X</w:t>
      </w:r>
      <w:r w:rsidR="006F00E5" w:rsidRPr="00BD497F">
        <w:rPr>
          <w:rStyle w:val="mn"/>
          <w:rFonts w:ascii="Comic Sans MS" w:hAnsi="Comic Sans MS" w:cs="Arial"/>
          <w:color w:val="000000"/>
          <w:sz w:val="17"/>
          <w:szCs w:val="17"/>
          <w:bdr w:val="none" w:sz="0" w:space="0" w:color="auto" w:frame="1"/>
          <w:shd w:val="clear" w:color="auto" w:fill="FFFFFF"/>
          <w:vertAlign w:val="subscript"/>
        </w:rPr>
        <w:t>1</w:t>
      </w:r>
      <w:r w:rsidR="006F00E5" w:rsidRPr="00BD497F">
        <w:rPr>
          <w:rStyle w:val="apple-converted-space"/>
          <w:rFonts w:ascii="Comic Sans MS" w:hAnsi="Comic Sans MS" w:cs="Arial"/>
          <w:color w:val="000000"/>
          <w:sz w:val="20"/>
          <w:szCs w:val="20"/>
          <w:shd w:val="clear" w:color="auto" w:fill="FFFFFF"/>
        </w:rPr>
        <w:t> </w:t>
      </w:r>
      <w:r w:rsidR="006F00E5" w:rsidRPr="00BD497F">
        <w:rPr>
          <w:rFonts w:ascii="Comic Sans MS" w:hAnsi="Comic Sans MS" w:cs="Arial"/>
          <w:color w:val="000000"/>
          <w:sz w:val="20"/>
          <w:szCs w:val="20"/>
          <w:shd w:val="clear" w:color="auto" w:fill="FFFFFF"/>
        </w:rPr>
        <w:t>= Mean of first set of values</w:t>
      </w:r>
    </w:p>
    <w:p w:rsidR="00AE24F9" w:rsidRPr="00BD497F" w:rsidRDefault="00FA095C" w:rsidP="006F00E5">
      <w:pPr>
        <w:pStyle w:val="NoSpacing"/>
        <w:rPr>
          <w:rFonts w:ascii="Comic Sans MS" w:hAnsi="Comic Sans MS" w:cs="Arial"/>
          <w:color w:val="000000"/>
          <w:sz w:val="20"/>
          <w:szCs w:val="20"/>
          <w:shd w:val="clear" w:color="auto" w:fill="FFFFFF"/>
        </w:rPr>
      </w:pPr>
      <w:r w:rsidRPr="00FA095C">
        <w:rPr>
          <w:rFonts w:ascii="Comic Sans MS" w:hAnsi="Comic Sans MS" w:cs="Arial"/>
          <w:noProof/>
          <w:color w:val="000000"/>
        </w:rPr>
        <w:pict>
          <v:line id="Straight Connector 3" o:spid="_x0000_s1027"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5pt" to="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9rtQEAALUDAAAOAAAAZHJzL2Uyb0RvYy54bWysU8FuEzEQvSPxD5bvZDetqNpVNj2kgguC&#10;iNIPcL3jrIXtscYmm/w9YyfZIkAIIS5ej/3em3nj2dX9wTuxB0oWQy+Xi1YKCBoHG3a9fPry7s2t&#10;FCmrMCiHAXp5hCTv169frabYwRWO6AYgwSIhdVPs5Zhz7Jom6RG8SguMEPjSIHmVOaRdM5CaWN27&#10;5qptb5oJaYiEGlLi04fTpVxXfWNA50/GJMjC9ZJry3Wluj6XtVmvVLcjFUerz2Wof6jCKxs46Sz1&#10;oLIS38j+IuWtJkxo8kKjb9AYq6F6YDfL9ic3j6OKUL1wc1Kc25T+n6z+uN+SsEMvr6UIyvMTPWZS&#10;djdmscEQuIFI4rr0aYqpY/gmbOkcpbilYvpgyJcv2xGH2tvj3Fs4ZKH58Pbm7u6tFPpy07zQIqX8&#10;HtCLsumls6GYVp3af0iZUzH0AuGglHFKXHf56KCAXfgMho1wqmVl1xGCjSOxV/z4w9dlMcFaFVko&#10;xjo3k9o/k87YQoM6Vn9LnNE1I4Y8E70NSL/Lmg+XUs0Jf3F98lpsP+NwrM9Q28GzUZ2d57gM349x&#10;pb/8bevvAAAA//8DAFBLAwQUAAYACAAAACEA7yQpsNgAAAAEAQAADwAAAGRycy9kb3ducmV2Lnht&#10;bEyOy07DMBBF90j8gzVI7OgEpNI2xKkQjxUsQmDRpRsPSdR4HMVuEvh6pmxgNTq6V3dOtp1dp0Ya&#10;QutZw/UiAUVcedtyreHj/flqDSpEw9Z0nknDFwXY5udnmUmtn/iNxjLWSkY4pEZDE2OfIoaqIWfC&#10;wvfEkn36wZkoONRoBzPJuOvwJklu0ZmW5UNjenpoqDqUR6dh9fRSFv30+Ppd4AqLYvRxfdhpfXkx&#10;39+BijTHvzKc9EUdcnHa+yPboDphEY9yNqBO6XIJav+LmGf4Xz7/AQAA//8DAFBLAQItABQABgAI&#10;AAAAIQC2gziS/gAAAOEBAAATAAAAAAAAAAAAAAAAAAAAAABbQ29udGVudF9UeXBlc10ueG1sUEsB&#10;Ai0AFAAGAAgAAAAhADj9If/WAAAAlAEAAAsAAAAAAAAAAAAAAAAALwEAAF9yZWxzLy5yZWxzUEsB&#10;Ai0AFAAGAAgAAAAhALDyP2u1AQAAtQMAAA4AAAAAAAAAAAAAAAAALgIAAGRycy9lMm9Eb2MueG1s&#10;UEsBAi0AFAAGAAgAAAAhAO8kKbDYAAAABAEAAA8AAAAAAAAAAAAAAAAADwQAAGRycy9kb3ducmV2&#10;LnhtbFBLBQYAAAAABAAEAPMAAAAUBQAAAAA=&#10;" strokecolor="black [3040]"/>
        </w:pict>
      </w:r>
      <w:r w:rsidR="006F00E5" w:rsidRPr="00BD497F">
        <w:rPr>
          <w:rStyle w:val="mi"/>
          <w:rFonts w:ascii="Comic Sans MS" w:hAnsi="Comic Sans MS" w:cs="Arial"/>
          <w:color w:val="000000"/>
          <w:bdr w:val="none" w:sz="0" w:space="0" w:color="auto" w:frame="1"/>
          <w:shd w:val="clear" w:color="auto" w:fill="FFFFFF"/>
        </w:rPr>
        <w:t>X</w:t>
      </w:r>
      <w:r w:rsidR="006F00E5" w:rsidRPr="00BD497F">
        <w:rPr>
          <w:rStyle w:val="mn"/>
          <w:rFonts w:ascii="Comic Sans MS" w:hAnsi="Comic Sans MS" w:cs="Arial"/>
          <w:color w:val="000000"/>
          <w:sz w:val="17"/>
          <w:szCs w:val="17"/>
          <w:bdr w:val="none" w:sz="0" w:space="0" w:color="auto" w:frame="1"/>
          <w:shd w:val="clear" w:color="auto" w:fill="FFFFFF"/>
          <w:vertAlign w:val="subscript"/>
        </w:rPr>
        <w:t>2</w:t>
      </w:r>
      <w:r w:rsidR="006F00E5" w:rsidRPr="00BD497F">
        <w:rPr>
          <w:rStyle w:val="apple-converted-space"/>
          <w:rFonts w:ascii="Comic Sans MS" w:hAnsi="Comic Sans MS" w:cs="Arial"/>
          <w:color w:val="000000"/>
          <w:sz w:val="20"/>
          <w:szCs w:val="20"/>
          <w:shd w:val="clear" w:color="auto" w:fill="FFFFFF"/>
        </w:rPr>
        <w:t> </w:t>
      </w:r>
      <w:r w:rsidR="006F00E5" w:rsidRPr="00BD497F">
        <w:rPr>
          <w:rFonts w:ascii="Comic Sans MS" w:hAnsi="Comic Sans MS" w:cs="Arial"/>
          <w:color w:val="000000"/>
          <w:sz w:val="20"/>
          <w:szCs w:val="20"/>
          <w:shd w:val="clear" w:color="auto" w:fill="FFFFFF"/>
        </w:rPr>
        <w:t>= Mean of second set of values</w:t>
      </w:r>
      <w:r w:rsidR="006F00E5" w:rsidRPr="00BD497F">
        <w:rPr>
          <w:rFonts w:ascii="Comic Sans MS" w:hAnsi="Comic Sans MS" w:cs="Arial"/>
          <w:color w:val="000000"/>
          <w:sz w:val="20"/>
          <w:szCs w:val="20"/>
        </w:rPr>
        <w:br/>
      </w:r>
      <w:r w:rsidR="006F00E5" w:rsidRPr="00BD497F">
        <w:rPr>
          <w:rFonts w:ascii="Comic Sans MS" w:hAnsi="Comic Sans MS" w:cs="Arial"/>
          <w:color w:val="000000"/>
          <w:sz w:val="20"/>
          <w:szCs w:val="20"/>
          <w:shd w:val="clear" w:color="auto" w:fill="FFFFFF"/>
        </w:rPr>
        <w:t>S</w:t>
      </w:r>
      <w:r w:rsidR="006F00E5" w:rsidRPr="00BD497F">
        <w:rPr>
          <w:rFonts w:ascii="Comic Sans MS" w:hAnsi="Comic Sans MS" w:cs="Arial"/>
          <w:color w:val="000000"/>
          <w:shd w:val="clear" w:color="auto" w:fill="FFFFFF"/>
          <w:vertAlign w:val="subscript"/>
        </w:rPr>
        <w:t>1</w:t>
      </w:r>
      <w:r w:rsidR="006F00E5" w:rsidRPr="00BD497F">
        <w:rPr>
          <w:rStyle w:val="apple-converted-space"/>
          <w:rFonts w:ascii="Comic Sans MS" w:hAnsi="Comic Sans MS" w:cs="Arial"/>
          <w:color w:val="000000"/>
          <w:sz w:val="20"/>
          <w:szCs w:val="20"/>
          <w:shd w:val="clear" w:color="auto" w:fill="FFFFFF"/>
        </w:rPr>
        <w:t> </w:t>
      </w:r>
      <w:r w:rsidR="006F00E5" w:rsidRPr="00BD497F">
        <w:rPr>
          <w:rFonts w:ascii="Comic Sans MS" w:hAnsi="Comic Sans MS" w:cs="Arial"/>
          <w:color w:val="000000"/>
          <w:sz w:val="20"/>
          <w:szCs w:val="20"/>
          <w:shd w:val="clear" w:color="auto" w:fill="FFFFFF"/>
        </w:rPr>
        <w:t>= Standard deviation of first set of values</w:t>
      </w:r>
      <w:r w:rsidR="006F00E5" w:rsidRPr="00BD497F">
        <w:rPr>
          <w:rFonts w:ascii="Comic Sans MS" w:hAnsi="Comic Sans MS" w:cs="Arial"/>
          <w:color w:val="000000"/>
          <w:sz w:val="20"/>
          <w:szCs w:val="20"/>
        </w:rPr>
        <w:br/>
      </w:r>
      <w:r w:rsidR="006F00E5" w:rsidRPr="00BD497F">
        <w:rPr>
          <w:rFonts w:ascii="Comic Sans MS" w:hAnsi="Comic Sans MS" w:cs="Arial"/>
          <w:color w:val="000000"/>
          <w:sz w:val="20"/>
          <w:szCs w:val="20"/>
          <w:shd w:val="clear" w:color="auto" w:fill="FFFFFF"/>
        </w:rPr>
        <w:t>S</w:t>
      </w:r>
      <w:r w:rsidR="006F00E5" w:rsidRPr="00BD497F">
        <w:rPr>
          <w:rFonts w:ascii="Comic Sans MS" w:hAnsi="Comic Sans MS" w:cs="Arial"/>
          <w:color w:val="000000"/>
          <w:shd w:val="clear" w:color="auto" w:fill="FFFFFF"/>
          <w:vertAlign w:val="subscript"/>
        </w:rPr>
        <w:t>2</w:t>
      </w:r>
      <w:r w:rsidR="006F00E5" w:rsidRPr="00BD497F">
        <w:rPr>
          <w:rStyle w:val="apple-converted-space"/>
          <w:rFonts w:ascii="Comic Sans MS" w:hAnsi="Comic Sans MS" w:cs="Arial"/>
          <w:color w:val="000000"/>
          <w:sz w:val="20"/>
          <w:szCs w:val="20"/>
          <w:shd w:val="clear" w:color="auto" w:fill="FFFFFF"/>
        </w:rPr>
        <w:t> </w:t>
      </w:r>
      <w:r w:rsidR="006F00E5" w:rsidRPr="00BD497F">
        <w:rPr>
          <w:rFonts w:ascii="Comic Sans MS" w:hAnsi="Comic Sans MS" w:cs="Arial"/>
          <w:color w:val="000000"/>
          <w:sz w:val="20"/>
          <w:szCs w:val="20"/>
          <w:shd w:val="clear" w:color="auto" w:fill="FFFFFF"/>
        </w:rPr>
        <w:t>= Standard deviation of second set of values</w:t>
      </w:r>
      <w:r w:rsidR="006F00E5" w:rsidRPr="00BD497F">
        <w:rPr>
          <w:rFonts w:ascii="Comic Sans MS" w:hAnsi="Comic Sans MS" w:cs="Arial"/>
          <w:color w:val="000000"/>
          <w:sz w:val="20"/>
          <w:szCs w:val="20"/>
        </w:rPr>
        <w:br/>
      </w:r>
      <w:r w:rsidR="006F00E5" w:rsidRPr="00BD497F">
        <w:rPr>
          <w:rFonts w:ascii="Comic Sans MS" w:hAnsi="Comic Sans MS" w:cs="Arial"/>
          <w:color w:val="000000"/>
          <w:sz w:val="20"/>
          <w:szCs w:val="20"/>
          <w:shd w:val="clear" w:color="auto" w:fill="FFFFFF"/>
        </w:rPr>
        <w:t>n</w:t>
      </w:r>
      <w:r w:rsidR="006F00E5" w:rsidRPr="00BD497F">
        <w:rPr>
          <w:rFonts w:ascii="Comic Sans MS" w:hAnsi="Comic Sans MS" w:cs="Arial"/>
          <w:color w:val="000000"/>
          <w:shd w:val="clear" w:color="auto" w:fill="FFFFFF"/>
          <w:vertAlign w:val="subscript"/>
        </w:rPr>
        <w:t>1</w:t>
      </w:r>
      <w:r w:rsidR="006F00E5" w:rsidRPr="00BD497F">
        <w:rPr>
          <w:rStyle w:val="apple-converted-space"/>
          <w:rFonts w:ascii="Comic Sans MS" w:hAnsi="Comic Sans MS" w:cs="Arial"/>
          <w:color w:val="000000"/>
          <w:sz w:val="20"/>
          <w:szCs w:val="20"/>
          <w:shd w:val="clear" w:color="auto" w:fill="FFFFFF"/>
        </w:rPr>
        <w:t> </w:t>
      </w:r>
      <w:r w:rsidR="006F00E5" w:rsidRPr="00BD497F">
        <w:rPr>
          <w:rFonts w:ascii="Comic Sans MS" w:hAnsi="Comic Sans MS" w:cs="Arial"/>
          <w:color w:val="000000"/>
          <w:sz w:val="20"/>
          <w:szCs w:val="20"/>
          <w:shd w:val="clear" w:color="auto" w:fill="FFFFFF"/>
        </w:rPr>
        <w:t>= Total number of values in first set</w:t>
      </w:r>
      <w:r w:rsidR="006F00E5" w:rsidRPr="00BD497F">
        <w:rPr>
          <w:rFonts w:ascii="Comic Sans MS" w:hAnsi="Comic Sans MS" w:cs="Arial"/>
          <w:color w:val="000000"/>
          <w:sz w:val="20"/>
          <w:szCs w:val="20"/>
        </w:rPr>
        <w:br/>
      </w:r>
      <w:r w:rsidR="006F00E5" w:rsidRPr="00BD497F">
        <w:rPr>
          <w:rFonts w:ascii="Comic Sans MS" w:hAnsi="Comic Sans MS" w:cs="Arial"/>
          <w:color w:val="000000"/>
          <w:sz w:val="20"/>
          <w:szCs w:val="20"/>
          <w:shd w:val="clear" w:color="auto" w:fill="FFFFFF"/>
        </w:rPr>
        <w:t>n</w:t>
      </w:r>
      <w:r w:rsidR="006F00E5" w:rsidRPr="00BD497F">
        <w:rPr>
          <w:rFonts w:ascii="Comic Sans MS" w:hAnsi="Comic Sans MS" w:cs="Arial"/>
          <w:color w:val="000000"/>
          <w:shd w:val="clear" w:color="auto" w:fill="FFFFFF"/>
          <w:vertAlign w:val="subscript"/>
        </w:rPr>
        <w:t>2</w:t>
      </w:r>
      <w:r w:rsidR="006F00E5" w:rsidRPr="00BD497F">
        <w:rPr>
          <w:rStyle w:val="apple-converted-space"/>
          <w:rFonts w:ascii="Comic Sans MS" w:hAnsi="Comic Sans MS" w:cs="Arial"/>
          <w:color w:val="000000"/>
          <w:sz w:val="20"/>
          <w:szCs w:val="20"/>
          <w:shd w:val="clear" w:color="auto" w:fill="FFFFFF"/>
        </w:rPr>
        <w:t> </w:t>
      </w:r>
      <w:r w:rsidR="006F00E5" w:rsidRPr="00BD497F">
        <w:rPr>
          <w:rFonts w:ascii="Comic Sans MS" w:hAnsi="Comic Sans MS" w:cs="Arial"/>
          <w:color w:val="000000"/>
          <w:sz w:val="20"/>
          <w:szCs w:val="20"/>
          <w:shd w:val="clear" w:color="auto" w:fill="FFFFFF"/>
        </w:rPr>
        <w:t>= Total number of values in second set.</w:t>
      </w:r>
    </w:p>
    <w:p w:rsidR="00BD497F" w:rsidRPr="00BD497F" w:rsidRDefault="00BD497F" w:rsidP="006F00E5">
      <w:pPr>
        <w:pStyle w:val="NoSpacing"/>
        <w:rPr>
          <w:rFonts w:ascii="Comic Sans MS" w:hAnsi="Comic Sans MS" w:cs="Arial"/>
          <w:color w:val="000000"/>
          <w:sz w:val="20"/>
          <w:szCs w:val="20"/>
          <w:shd w:val="clear" w:color="auto" w:fill="FFFFFF"/>
        </w:rPr>
      </w:pPr>
    </w:p>
    <w:p w:rsidR="00BD497F" w:rsidRPr="00BD497F" w:rsidRDefault="00BD497F" w:rsidP="00BD497F">
      <w:pPr>
        <w:pStyle w:val="NoSpacing"/>
        <w:numPr>
          <w:ilvl w:val="0"/>
          <w:numId w:val="1"/>
        </w:numPr>
        <w:rPr>
          <w:rFonts w:ascii="Arial" w:hAnsi="Arial" w:cs="Arial"/>
          <w:color w:val="000000"/>
          <w:sz w:val="20"/>
          <w:szCs w:val="20"/>
        </w:rPr>
      </w:pPr>
      <w:r>
        <w:rPr>
          <w:rFonts w:ascii="Comic Sans MS" w:hAnsi="Comic Sans MS" w:cs="Arial"/>
          <w:color w:val="000000"/>
          <w:sz w:val="20"/>
          <w:szCs w:val="20"/>
        </w:rPr>
        <w:t>Use the table of critical t-values (Table 2) to find out what this t-value means. To do this, look in the left-hand column of Table 2, headed ‘Degrees of freedom’, then look across to the given t-values. For a two-sample t-test like the one we are doing, the degrees of freedom (</w:t>
      </w:r>
      <w:proofErr w:type="spellStart"/>
      <w:proofErr w:type="gramStart"/>
      <w:r>
        <w:rPr>
          <w:rFonts w:ascii="Comic Sans MS" w:hAnsi="Comic Sans MS" w:cs="Arial"/>
          <w:color w:val="000000"/>
          <w:sz w:val="20"/>
          <w:szCs w:val="20"/>
        </w:rPr>
        <w:t>d.f</w:t>
      </w:r>
      <w:proofErr w:type="spellEnd"/>
      <w:proofErr w:type="gramEnd"/>
      <w:r>
        <w:rPr>
          <w:rFonts w:ascii="Comic Sans MS" w:hAnsi="Comic Sans MS" w:cs="Arial"/>
          <w:color w:val="000000"/>
          <w:sz w:val="20"/>
          <w:szCs w:val="20"/>
        </w:rPr>
        <w:t xml:space="preserve">.) are the sum of the samples sizes of the two groups minus two. </w:t>
      </w:r>
    </w:p>
    <w:p w:rsidR="00BD497F" w:rsidRDefault="00BD497F" w:rsidP="00BD497F">
      <w:pPr>
        <w:pStyle w:val="NoSpacing"/>
        <w:ind w:left="720"/>
        <w:rPr>
          <w:rFonts w:ascii="Comic Sans MS" w:hAnsi="Comic Sans MS" w:cs="Arial"/>
          <w:color w:val="000000"/>
          <w:sz w:val="20"/>
          <w:szCs w:val="20"/>
        </w:rPr>
      </w:pPr>
    </w:p>
    <w:p w:rsidR="00B5295C" w:rsidRDefault="00B5295C" w:rsidP="00BD497F">
      <w:pPr>
        <w:pStyle w:val="NoSpacing"/>
        <w:ind w:left="720"/>
        <w:rPr>
          <w:rFonts w:ascii="Comic Sans MS" w:hAnsi="Comic Sans MS" w:cs="Arial"/>
          <w:color w:val="000000"/>
          <w:sz w:val="20"/>
          <w:szCs w:val="20"/>
        </w:rPr>
      </w:pPr>
      <w:r>
        <w:rPr>
          <w:rFonts w:ascii="Comic Sans MS" w:hAnsi="Comic Sans MS" w:cs="Arial"/>
          <w:color w:val="000000"/>
          <w:sz w:val="20"/>
          <w:szCs w:val="20"/>
        </w:rPr>
        <w:t>Find the (</w:t>
      </w:r>
      <w:proofErr w:type="spellStart"/>
      <w:proofErr w:type="gramStart"/>
      <w:r>
        <w:rPr>
          <w:rFonts w:ascii="Comic Sans MS" w:hAnsi="Comic Sans MS" w:cs="Arial"/>
          <w:color w:val="000000"/>
          <w:sz w:val="20"/>
          <w:szCs w:val="20"/>
        </w:rPr>
        <w:t>d.f</w:t>
      </w:r>
      <w:proofErr w:type="spellEnd"/>
      <w:proofErr w:type="gramEnd"/>
      <w:r>
        <w:rPr>
          <w:rFonts w:ascii="Comic Sans MS" w:hAnsi="Comic Sans MS" w:cs="Arial"/>
          <w:color w:val="000000"/>
          <w:sz w:val="20"/>
          <w:szCs w:val="20"/>
        </w:rPr>
        <w:t xml:space="preserve">.) that corresponds with the bean plant’s sample size. Find the p-value that corresponds with the closest t-value to your calculated t-value. (Note: the t-value table does not go past 50%, if you use excel it will give you an </w:t>
      </w:r>
      <w:r>
        <w:rPr>
          <w:rFonts w:ascii="Comic Sans MS" w:hAnsi="Comic Sans MS" w:cs="Arial"/>
          <w:b/>
          <w:color w:val="000000"/>
          <w:sz w:val="20"/>
          <w:szCs w:val="20"/>
          <w:u w:val="single"/>
        </w:rPr>
        <w:t xml:space="preserve">exact </w:t>
      </w:r>
      <w:r>
        <w:rPr>
          <w:rFonts w:ascii="Comic Sans MS" w:hAnsi="Comic Sans MS" w:cs="Arial"/>
          <w:color w:val="000000"/>
          <w:sz w:val="20"/>
          <w:szCs w:val="20"/>
        </w:rPr>
        <w:t>p-value)</w:t>
      </w:r>
    </w:p>
    <w:p w:rsidR="00B5295C" w:rsidRDefault="00B5295C" w:rsidP="00BD497F">
      <w:pPr>
        <w:pStyle w:val="NoSpacing"/>
        <w:ind w:left="720"/>
        <w:rPr>
          <w:rFonts w:ascii="Comic Sans MS" w:hAnsi="Comic Sans MS" w:cs="Arial"/>
          <w:color w:val="000000"/>
          <w:sz w:val="20"/>
          <w:szCs w:val="20"/>
        </w:rPr>
      </w:pPr>
    </w:p>
    <w:p w:rsidR="00B5295C" w:rsidRDefault="00B5295C" w:rsidP="00BD497F">
      <w:pPr>
        <w:pStyle w:val="NoSpacing"/>
        <w:ind w:left="720"/>
        <w:rPr>
          <w:rFonts w:ascii="Comic Sans MS" w:hAnsi="Comic Sans MS" w:cs="Arial"/>
          <w:color w:val="000000"/>
          <w:sz w:val="20"/>
          <w:szCs w:val="20"/>
        </w:rPr>
      </w:pPr>
    </w:p>
    <w:p w:rsidR="00B5295C" w:rsidRDefault="00B5295C" w:rsidP="00EC11D6">
      <w:pPr>
        <w:pStyle w:val="NoSpacing"/>
        <w:rPr>
          <w:rFonts w:ascii="Comic Sans MS" w:hAnsi="Comic Sans MS" w:cs="Arial"/>
          <w:color w:val="000000"/>
          <w:sz w:val="20"/>
          <w:szCs w:val="20"/>
        </w:rPr>
      </w:pPr>
    </w:p>
    <w:p w:rsidR="00B5295C" w:rsidRPr="00E74D0D" w:rsidRDefault="00B5295C" w:rsidP="00EC11D6">
      <w:pPr>
        <w:pStyle w:val="NoSpacing"/>
        <w:rPr>
          <w:rFonts w:ascii="Comic Sans MS" w:hAnsi="Comic Sans MS" w:cs="Arial"/>
          <w:b/>
          <w:color w:val="000000"/>
          <w:sz w:val="20"/>
          <w:szCs w:val="20"/>
        </w:rPr>
      </w:pPr>
      <w:r w:rsidRPr="00E74D0D">
        <w:rPr>
          <w:rFonts w:ascii="Comic Sans MS" w:hAnsi="Comic Sans MS" w:cs="Arial"/>
          <w:b/>
          <w:color w:val="000000"/>
          <w:sz w:val="20"/>
          <w:szCs w:val="20"/>
        </w:rPr>
        <w:t xml:space="preserve">Practice Problem: </w:t>
      </w:r>
    </w:p>
    <w:p w:rsidR="00B5295C" w:rsidRDefault="00B5295C" w:rsidP="00EC11D6">
      <w:pPr>
        <w:pStyle w:val="NoSpacing"/>
        <w:rPr>
          <w:rFonts w:ascii="Comic Sans MS" w:hAnsi="Comic Sans MS" w:cs="Arial"/>
          <w:color w:val="000000"/>
          <w:sz w:val="20"/>
          <w:szCs w:val="20"/>
        </w:rPr>
      </w:pPr>
      <w:r>
        <w:rPr>
          <w:rFonts w:ascii="Comic Sans MS" w:hAnsi="Comic Sans MS" w:cs="Arial"/>
          <w:color w:val="000000"/>
          <w:sz w:val="20"/>
          <w:szCs w:val="20"/>
        </w:rPr>
        <w:t xml:space="preserve">Two groups of barnacles living on a rocky shore were compared. The width of their shells was measured to see whether there was a significant size difference depending on how close they lived to the water. One group lived between 0 and 10 m above the water level. A second group lived between 10 and 20 m above the water level. </w:t>
      </w:r>
    </w:p>
    <w:p w:rsidR="00B5295C" w:rsidRDefault="00B5295C" w:rsidP="00EC11D6">
      <w:pPr>
        <w:pStyle w:val="NoSpacing"/>
        <w:rPr>
          <w:rFonts w:ascii="Comic Sans MS" w:hAnsi="Comic Sans MS" w:cs="Arial"/>
          <w:color w:val="000000"/>
          <w:sz w:val="20"/>
          <w:szCs w:val="20"/>
        </w:rPr>
      </w:pPr>
    </w:p>
    <w:p w:rsidR="00EC11D6" w:rsidRDefault="00B5295C" w:rsidP="00EC11D6">
      <w:pPr>
        <w:pStyle w:val="NoSpacing"/>
        <w:rPr>
          <w:rFonts w:ascii="Comic Sans MS" w:hAnsi="Comic Sans MS" w:cs="Arial"/>
          <w:color w:val="000000"/>
          <w:sz w:val="20"/>
          <w:szCs w:val="20"/>
        </w:rPr>
      </w:pPr>
      <w:r>
        <w:rPr>
          <w:rFonts w:ascii="Comic Sans MS" w:hAnsi="Comic Sans MS" w:cs="Arial"/>
          <w:color w:val="000000"/>
          <w:sz w:val="20"/>
          <w:szCs w:val="20"/>
        </w:rPr>
        <w:t xml:space="preserve">The width of the shells was measured in millimeters (mm). 15 shells were measured from each group. The mean size of the group living closer to the water indicated that barnacles living closer to the water had larder shells. </w:t>
      </w:r>
    </w:p>
    <w:p w:rsidR="00EC11D6" w:rsidRDefault="00EC11D6" w:rsidP="00EC11D6">
      <w:pPr>
        <w:pStyle w:val="NoSpacing"/>
        <w:rPr>
          <w:rFonts w:ascii="Comic Sans MS" w:hAnsi="Comic Sans MS" w:cs="Arial"/>
          <w:color w:val="000000"/>
          <w:sz w:val="20"/>
          <w:szCs w:val="20"/>
        </w:rPr>
      </w:pPr>
    </w:p>
    <w:p w:rsidR="00B5295C" w:rsidRDefault="00B5295C" w:rsidP="00EC11D6">
      <w:pPr>
        <w:pStyle w:val="NoSpacing"/>
        <w:rPr>
          <w:rFonts w:ascii="Comic Sans MS" w:hAnsi="Comic Sans MS" w:cs="Arial"/>
          <w:color w:val="000000"/>
          <w:sz w:val="20"/>
          <w:szCs w:val="20"/>
        </w:rPr>
      </w:pPr>
      <w:r>
        <w:rPr>
          <w:rFonts w:ascii="Comic Sans MS" w:hAnsi="Comic Sans MS" w:cs="Arial"/>
          <w:color w:val="000000"/>
          <w:sz w:val="20"/>
          <w:szCs w:val="20"/>
        </w:rPr>
        <w:t xml:space="preserve">If the </w:t>
      </w:r>
      <w:r w:rsidR="00590E61">
        <w:rPr>
          <w:rFonts w:ascii="Comic Sans MS" w:hAnsi="Comic Sans MS" w:cs="Arial"/>
          <w:i/>
          <w:color w:val="000000"/>
          <w:sz w:val="20"/>
          <w:szCs w:val="20"/>
        </w:rPr>
        <w:t xml:space="preserve">t-value = </w:t>
      </w:r>
      <w:r>
        <w:rPr>
          <w:rFonts w:ascii="Comic Sans MS" w:hAnsi="Comic Sans MS" w:cs="Arial"/>
          <w:color w:val="000000"/>
          <w:sz w:val="20"/>
          <w:szCs w:val="20"/>
        </w:rPr>
        <w:t xml:space="preserve">2.25, is that a significant difference? </w:t>
      </w:r>
      <w:r w:rsidR="00EC11D6">
        <w:rPr>
          <w:rFonts w:ascii="Comic Sans MS" w:hAnsi="Comic Sans MS" w:cs="Arial"/>
          <w:color w:val="000000"/>
          <w:sz w:val="20"/>
          <w:szCs w:val="20"/>
        </w:rPr>
        <w:t>Is the null hypothesis supported or rejected?</w:t>
      </w:r>
    </w:p>
    <w:p w:rsidR="00EC11D6" w:rsidRDefault="00EC11D6" w:rsidP="00EC11D6">
      <w:pPr>
        <w:pStyle w:val="NoSpacing"/>
        <w:rPr>
          <w:rFonts w:ascii="Comic Sans MS" w:hAnsi="Comic Sans MS" w:cs="Arial"/>
          <w:color w:val="000000"/>
          <w:sz w:val="20"/>
          <w:szCs w:val="20"/>
        </w:rPr>
      </w:pPr>
    </w:p>
    <w:p w:rsidR="00EC11D6" w:rsidRDefault="00EC11D6" w:rsidP="00EC11D6">
      <w:pPr>
        <w:pStyle w:val="NoSpacing"/>
        <w:rPr>
          <w:rFonts w:ascii="Comic Sans MS" w:hAnsi="Comic Sans MS" w:cs="Arial"/>
          <w:color w:val="000000"/>
          <w:sz w:val="20"/>
          <w:szCs w:val="20"/>
        </w:rPr>
      </w:pPr>
    </w:p>
    <w:p w:rsidR="00EC11D6" w:rsidRDefault="00EC11D6" w:rsidP="00EC11D6">
      <w:pPr>
        <w:pStyle w:val="NoSpacing"/>
        <w:rPr>
          <w:rFonts w:ascii="Comic Sans MS" w:hAnsi="Comic Sans MS" w:cs="Arial"/>
          <w:color w:val="000000"/>
          <w:sz w:val="20"/>
          <w:szCs w:val="20"/>
        </w:rPr>
      </w:pPr>
      <w:r>
        <w:rPr>
          <w:rFonts w:ascii="Comic Sans MS" w:hAnsi="Comic Sans MS" w:cs="Arial"/>
          <w:color w:val="000000"/>
          <w:sz w:val="20"/>
          <w:szCs w:val="20"/>
        </w:rPr>
        <w:t xml:space="preserve">(Null Hypothesis) </w:t>
      </w:r>
      <w:r w:rsidRPr="00EC11D6">
        <w:rPr>
          <w:rFonts w:ascii="Comic Sans MS" w:hAnsi="Comic Sans MS" w:cs="Arial"/>
          <w:color w:val="000000"/>
          <w:sz w:val="20"/>
          <w:szCs w:val="20"/>
        </w:rPr>
        <w:t>H</w:t>
      </w:r>
      <w:r>
        <w:rPr>
          <w:rFonts w:ascii="Comic Sans MS" w:hAnsi="Comic Sans MS" w:cs="Arial"/>
          <w:color w:val="000000"/>
          <w:sz w:val="20"/>
          <w:szCs w:val="20"/>
          <w:vertAlign w:val="subscript"/>
        </w:rPr>
        <w:t>0</w:t>
      </w:r>
      <w:r>
        <w:rPr>
          <w:rFonts w:ascii="Comic Sans MS" w:hAnsi="Comic Sans MS" w:cs="Arial"/>
          <w:color w:val="000000"/>
          <w:sz w:val="20"/>
          <w:szCs w:val="20"/>
        </w:rPr>
        <w:t xml:space="preserve">: </w:t>
      </w:r>
    </w:p>
    <w:p w:rsidR="00EC11D6" w:rsidRDefault="00EC11D6" w:rsidP="00EC11D6">
      <w:pPr>
        <w:pStyle w:val="NoSpacing"/>
        <w:rPr>
          <w:rFonts w:ascii="Comic Sans MS" w:hAnsi="Comic Sans MS" w:cs="Arial"/>
          <w:color w:val="000000"/>
          <w:sz w:val="20"/>
          <w:szCs w:val="20"/>
        </w:rPr>
      </w:pPr>
    </w:p>
    <w:p w:rsidR="00EC11D6" w:rsidRDefault="00EC11D6" w:rsidP="00EC11D6">
      <w:pPr>
        <w:pStyle w:val="NoSpacing"/>
        <w:rPr>
          <w:rFonts w:ascii="Comic Sans MS" w:hAnsi="Comic Sans MS" w:cs="Arial"/>
          <w:color w:val="000000"/>
          <w:sz w:val="20"/>
          <w:szCs w:val="20"/>
        </w:rPr>
      </w:pPr>
      <w:r>
        <w:rPr>
          <w:rFonts w:ascii="Comic Sans MS" w:hAnsi="Comic Sans MS" w:cs="Arial"/>
          <w:color w:val="000000"/>
          <w:sz w:val="20"/>
          <w:szCs w:val="20"/>
        </w:rPr>
        <w:t xml:space="preserve">(Alternative Hypothesis) </w:t>
      </w:r>
      <w:r w:rsidRPr="00EC11D6">
        <w:rPr>
          <w:rFonts w:ascii="Comic Sans MS" w:hAnsi="Comic Sans MS" w:cs="Arial"/>
          <w:color w:val="000000"/>
          <w:sz w:val="20"/>
          <w:szCs w:val="20"/>
        </w:rPr>
        <w:t>H</w:t>
      </w:r>
      <w:r>
        <w:rPr>
          <w:rFonts w:ascii="Comic Sans MS" w:hAnsi="Comic Sans MS" w:cs="Arial"/>
          <w:color w:val="000000"/>
          <w:sz w:val="20"/>
          <w:szCs w:val="20"/>
          <w:vertAlign w:val="subscript"/>
        </w:rPr>
        <w:t>1</w:t>
      </w:r>
      <w:r>
        <w:rPr>
          <w:rFonts w:ascii="Comic Sans MS" w:hAnsi="Comic Sans MS" w:cs="Arial"/>
          <w:color w:val="000000"/>
          <w:sz w:val="20"/>
          <w:szCs w:val="20"/>
        </w:rPr>
        <w:t xml:space="preserve">: </w:t>
      </w:r>
    </w:p>
    <w:p w:rsidR="00EC11D6" w:rsidRPr="00EC11D6" w:rsidRDefault="00EC11D6" w:rsidP="00EC11D6">
      <w:pPr>
        <w:pStyle w:val="NoSpacing"/>
        <w:rPr>
          <w:rFonts w:ascii="Comic Sans MS" w:hAnsi="Comic Sans MS" w:cs="Arial"/>
          <w:color w:val="000000"/>
          <w:sz w:val="20"/>
          <w:szCs w:val="20"/>
        </w:rPr>
      </w:pPr>
    </w:p>
    <w:sectPr w:rsidR="00EC11D6" w:rsidRPr="00EC11D6" w:rsidSect="00FA09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hJax_Math-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D6F58"/>
    <w:multiLevelType w:val="hybridMultilevel"/>
    <w:tmpl w:val="7564F8EE"/>
    <w:lvl w:ilvl="0" w:tplc="46767BB6">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4736"/>
    <w:rsid w:val="00196903"/>
    <w:rsid w:val="00237DFD"/>
    <w:rsid w:val="0029012E"/>
    <w:rsid w:val="003F4736"/>
    <w:rsid w:val="00590E61"/>
    <w:rsid w:val="006F00E5"/>
    <w:rsid w:val="00AE24F9"/>
    <w:rsid w:val="00B5295C"/>
    <w:rsid w:val="00BD497F"/>
    <w:rsid w:val="00E74D0D"/>
    <w:rsid w:val="00EC11D6"/>
    <w:rsid w:val="00FA0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736"/>
    <w:pPr>
      <w:spacing w:after="0" w:line="240" w:lineRule="auto"/>
    </w:pPr>
  </w:style>
  <w:style w:type="table" w:styleId="TableGrid">
    <w:name w:val="Table Grid"/>
    <w:basedOn w:val="TableNormal"/>
    <w:uiPriority w:val="59"/>
    <w:rsid w:val="003F4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4F9"/>
    <w:rPr>
      <w:rFonts w:ascii="Tahoma" w:hAnsi="Tahoma" w:cs="Tahoma"/>
      <w:sz w:val="16"/>
      <w:szCs w:val="16"/>
    </w:rPr>
  </w:style>
  <w:style w:type="character" w:customStyle="1" w:styleId="mi">
    <w:name w:val="mi"/>
    <w:basedOn w:val="DefaultParagraphFont"/>
    <w:rsid w:val="006F00E5"/>
  </w:style>
  <w:style w:type="character" w:customStyle="1" w:styleId="mn">
    <w:name w:val="mn"/>
    <w:basedOn w:val="DefaultParagraphFont"/>
    <w:rsid w:val="006F00E5"/>
  </w:style>
  <w:style w:type="character" w:customStyle="1" w:styleId="mo">
    <w:name w:val="mo"/>
    <w:basedOn w:val="DefaultParagraphFont"/>
    <w:rsid w:val="006F00E5"/>
  </w:style>
  <w:style w:type="character" w:customStyle="1" w:styleId="apple-converted-space">
    <w:name w:val="apple-converted-space"/>
    <w:basedOn w:val="DefaultParagraphFont"/>
    <w:rsid w:val="006F0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736"/>
    <w:pPr>
      <w:spacing w:after="0" w:line="240" w:lineRule="auto"/>
    </w:pPr>
  </w:style>
  <w:style w:type="table" w:styleId="TableGrid">
    <w:name w:val="Table Grid"/>
    <w:basedOn w:val="TableNormal"/>
    <w:uiPriority w:val="59"/>
    <w:rsid w:val="003F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4F9"/>
    <w:rPr>
      <w:rFonts w:ascii="Tahoma" w:hAnsi="Tahoma" w:cs="Tahoma"/>
      <w:sz w:val="16"/>
      <w:szCs w:val="16"/>
    </w:rPr>
  </w:style>
  <w:style w:type="character" w:customStyle="1" w:styleId="mi">
    <w:name w:val="mi"/>
    <w:basedOn w:val="DefaultParagraphFont"/>
    <w:rsid w:val="006F00E5"/>
  </w:style>
  <w:style w:type="character" w:customStyle="1" w:styleId="mn">
    <w:name w:val="mn"/>
    <w:basedOn w:val="DefaultParagraphFont"/>
    <w:rsid w:val="006F00E5"/>
  </w:style>
  <w:style w:type="character" w:customStyle="1" w:styleId="mo">
    <w:name w:val="mo"/>
    <w:basedOn w:val="DefaultParagraphFont"/>
    <w:rsid w:val="006F00E5"/>
  </w:style>
  <w:style w:type="character" w:customStyle="1" w:styleId="apple-converted-space">
    <w:name w:val="apple-converted-space"/>
    <w:basedOn w:val="DefaultParagraphFont"/>
    <w:rsid w:val="006F00E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3</cp:revision>
  <cp:lastPrinted>2015-11-11T16:17:00Z</cp:lastPrinted>
  <dcterms:created xsi:type="dcterms:W3CDTF">2015-11-11T16:16:00Z</dcterms:created>
  <dcterms:modified xsi:type="dcterms:W3CDTF">2015-11-11T16:17:00Z</dcterms:modified>
</cp:coreProperties>
</file>